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142" w:firstLine="0"/>
        <w:rPr>
          <w:b w:val="1"/>
          <w:color w:val="f7941d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b w:val="1"/>
          <w:color w:val="f7941d"/>
          <w:sz w:val="32"/>
          <w:szCs w:val="32"/>
          <w:rtl w:val="0"/>
        </w:rPr>
        <w:t xml:space="preserve">Przedmiotowy system oceniania – informatyka kl 4-8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Podstawa programowa określa cele kształcenia, a także obowiązkowy zakres treści programowych i oczekiwanych umiejętności, które uczeń o przeciętnych uzdolnieniach powinien przyswoić na danym etapie kształcenia. Opisane w niej wymagania szczegółowe można przypisać do pięciu kategorii.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line="240" w:lineRule="auto"/>
        <w:ind w:left="284" w:hanging="284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Analizowanie i rozwiązywanie problemów – problemy powinny być raczej proste i dotyczyć zagadnień, z którymi uczniowie spotykają się w szkole (np. na matematyce) lub </w:t>
        <w:br w:type="textWrapping"/>
        <w:t xml:space="preserve">na co dzień; rozwiązania mogą przyjmować postać planu działania, algorytmu lub programu (nie należy wymagać od uczniów biegłości w programowaniu w jakimkolwiek języku).</w:t>
      </w:r>
    </w:p>
    <w:p w:rsidR="00000000" w:rsidDel="00000000" w:rsidP="00000000" w:rsidRDefault="00000000" w:rsidRPr="00000000" w14:paraId="00000005">
      <w:pPr>
        <w:spacing w:after="0" w:line="240" w:lineRule="auto"/>
        <w:ind w:left="284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line="240" w:lineRule="auto"/>
        <w:ind w:left="284" w:hanging="284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Posługiwanie się komputerem, urządzeniami cyfrowymi i sieciami komputerowymi – uczniowie powinni w trakcie lekcji bez większych problemów wykonywać konkretne zadania za pomocą dostępnego oprogramowania, w tym sprawnie korzystać z menu, pasków narzędzi i pomocy programów użytkowych i narzędziowych, oraz tworzyć dokumenty i przedstawiać efekty swojej pracy np. w postaci dokumentu tekstowego lub graficznego, arkusza, prezentacji, programu, baz danych czy wydruku.</w:t>
      </w:r>
    </w:p>
    <w:p w:rsidR="00000000" w:rsidDel="00000000" w:rsidP="00000000" w:rsidRDefault="00000000" w:rsidRPr="00000000" w14:paraId="00000007">
      <w:pPr>
        <w:spacing w:after="0" w:line="240" w:lineRule="auto"/>
        <w:ind w:left="284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Zarządzanie informacjami oraz dokumentami – uczniowie powinni umieć wyszukiwać informacje, porządkować je, analizować, przedstawiać w syntetycznej formie </w:t>
        <w:br w:type="textWrapping"/>
        <w:t xml:space="preserve">i udostępniać, a także gromadzić i organizować pliki w sieci lokalnej lub w chmurze.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Przestrzeganie zasad bezpiecznej pracy z komputerem – uczniowie powinni przestrzegać regulaminu pracowni komputerowej oraz zasad korzystania z sieci lokalnej i rozległej, </w:t>
        <w:br w:type="textWrapping"/>
        <w:t xml:space="preserve">a także rozumieć zagrożenia związane z szybkim rozwojem technologii informacyjnej.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Przestrzeganie prawa i zasad współżycia – uczniowie powinni przestrzegać praw autorskich dotyczących korzystania z oprogramowania i innych utworów, a podczas korzystania z sieci i pracy w chmurze stosować się do zasad netykiety.</w:t>
      </w:r>
    </w:p>
    <w:p w:rsidR="00000000" w:rsidDel="00000000" w:rsidP="00000000" w:rsidRDefault="00000000" w:rsidRPr="00000000" w14:paraId="0000000D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Sprawdzając wiadomości i umiejętności uczniów, należy brać pod uwagę osiem form aktywności.</w:t>
      </w:r>
    </w:p>
    <w:p w:rsidR="00000000" w:rsidDel="00000000" w:rsidP="00000000" w:rsidRDefault="00000000" w:rsidRPr="00000000" w14:paraId="00000010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2.0" w:type="dxa"/>
        <w:jc w:val="left"/>
        <w:tblInd w:w="0.0" w:type="pct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000"/>
      </w:tblPr>
      <w:tblGrid>
        <w:gridCol w:w="2200"/>
        <w:gridCol w:w="2815"/>
        <w:gridCol w:w="4047"/>
        <w:tblGridChange w:id="0">
          <w:tblGrid>
            <w:gridCol w:w="2200"/>
            <w:gridCol w:w="2815"/>
            <w:gridCol w:w="4047"/>
          </w:tblGrid>
        </w:tblGridChange>
      </w:tblGrid>
      <w:tr>
        <w:trPr>
          <w:trHeight w:val="468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7941d" w:val="clear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Forma aktywności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7941d" w:val="clear"/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Częstość formy aktywności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7941d" w:val="clear"/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Uwagi</w:t>
            </w:r>
          </w:p>
        </w:tc>
      </w:tr>
      <w:tr>
        <w:trPr>
          <w:trHeight w:val="794" w:hRule="atLeast"/>
        </w:trPr>
        <w:tc>
          <w:tcPr>
            <w:tcBorders>
              <w:top w:color="ffffff" w:space="0" w:sz="4" w:val="single"/>
              <w:left w:color="000000" w:space="0" w:sz="0" w:val="nil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5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zadania i ćwiczenia wykonywane </w:t>
              <w:br w:type="textWrapping"/>
              <w:t xml:space="preserve">podczas lekcji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5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 każdej lekcji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231f20" w:space="0" w:sz="4" w:val="single"/>
              <w:bottom w:color="231f2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5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oceniać należy przede wszystkim zgodność efektu pracy ucznia nad zadaniami </w:t>
              <w:br w:type="textWrapping"/>
              <w:t xml:space="preserve">i ćwiczeniami z postawionym problemem (np. czy funkcja utworzona przez ucznia daje właściwy wynik), mniejsze znaczenie ma sposób rozwiązania</w:t>
            </w:r>
          </w:p>
        </w:tc>
      </w:tr>
      <w:tr>
        <w:trPr>
          <w:trHeight w:val="340" w:hRule="atLeast"/>
        </w:trPr>
        <w:tc>
          <w:tcPr>
            <w:tcBorders>
              <w:top w:color="231f20" w:space="0" w:sz="4" w:val="single"/>
              <w:left w:color="000000" w:space="0" w:sz="0" w:val="nil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5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praca na lekcji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5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 każdej lekcji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5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oceniać należy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sposób pracy, aktywność, przestrzeganie regulaminu pracowni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231f20" w:space="0" w:sz="4" w:val="single"/>
              <w:left w:color="000000" w:space="0" w:sz="0" w:val="nil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5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odpowiedzi ustne, udział w dyskusjach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5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czasami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C">
            <w:pPr>
              <w:ind w:left="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231f20" w:space="0" w:sz="4" w:val="single"/>
              <w:left w:color="000000" w:space="0" w:sz="0" w:val="nil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5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sprawdziany</w:t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5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 każdym dziale</w:t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5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mogą mieć formę testu</w:t>
            </w:r>
          </w:p>
        </w:tc>
      </w:tr>
      <w:tr>
        <w:trPr>
          <w:trHeight w:val="794" w:hRule="atLeast"/>
        </w:trPr>
        <w:tc>
          <w:tcPr>
            <w:tcBorders>
              <w:top w:color="231f20" w:space="0" w:sz="4" w:val="single"/>
              <w:left w:color="000000" w:space="0" w:sz="0" w:val="nil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5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prace domowe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5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czasami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5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jeśli praca domowa wymaga użycia komputera, należy przypomnieć uczniom, że w razie potrzeby mogą skorzystać z komputera np. w bibliotece lub </w:t>
              <w:br w:type="textWrapping"/>
              <w:t xml:space="preserve">w pracowni komputerowej –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 trakcie zajęć dodatkowych</w:t>
            </w:r>
          </w:p>
        </w:tc>
      </w:tr>
      <w:tr>
        <w:trPr>
          <w:trHeight w:val="340" w:hRule="atLeast"/>
        </w:trPr>
        <w:tc>
          <w:tcPr>
            <w:tcBorders>
              <w:top w:color="231f20" w:space="0" w:sz="4" w:val="single"/>
              <w:left w:color="000000" w:space="0" w:sz="0" w:val="nil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5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referaty, opracowania, projekty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5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czasami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5">
            <w:pPr>
              <w:ind w:left="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231f20" w:space="0" w:sz="4" w:val="single"/>
              <w:left w:color="000000" w:space="0" w:sz="0" w:val="nil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5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przygotowanie do lekcji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5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 razie potrzeby</w:t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5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oceniać należy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pomysły i materiały przygotowane do pracy na lekcji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tcBorders>
              <w:top w:color="231f20" w:space="0" w:sz="4" w:val="single"/>
              <w:left w:color="000000" w:space="0" w:sz="0" w:val="nil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5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udział w konkursach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5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nieobowiązkowa forma aktywności; przejście do kolejnych etapów powinno odpowiednio podwyższyć ocenę końcową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spacing w:after="0" w:line="24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  <w:color w:val="f7941d"/>
          <w:sz w:val="32"/>
          <w:szCs w:val="32"/>
        </w:rPr>
      </w:pPr>
      <w:r w:rsidDel="00000000" w:rsidR="00000000" w:rsidRPr="00000000">
        <w:rPr>
          <w:b w:val="1"/>
          <w:color w:val="f7941d"/>
          <w:sz w:val="32"/>
          <w:szCs w:val="32"/>
          <w:rtl w:val="0"/>
        </w:rPr>
        <w:t xml:space="preserve">Opis wymagań ogólnych, które uczeń musi spełnić, aby uzyskać daną ocenę</w:t>
      </w:r>
    </w:p>
    <w:p w:rsidR="00000000" w:rsidDel="00000000" w:rsidP="00000000" w:rsidRDefault="00000000" w:rsidRPr="00000000" w14:paraId="0000002E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Ocena celująca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(6)</w:t>
      </w:r>
      <w:r w:rsidDel="00000000" w:rsidR="00000000" w:rsidRPr="00000000">
        <w:rPr>
          <w:sz w:val="20"/>
          <w:szCs w:val="20"/>
          <w:rtl w:val="0"/>
        </w:rPr>
        <w:t xml:space="preserve"> – uczeń wykonuje samodzielnie i bezbłędnie wszystkie zadania z lekcji oraz dostarczone przez nauczyciela trudniejsze zadania dodatkowe; jest aktywny i pracuje systematycznie; posiada wiadomości i umiejętności wykraczające poza te, które są wymienione w planie wynikowym; w konkursach informatycznych przechodzi poza etap szkolny; w razie potrzeby pomaga nauczycielowi (np. przygotowuje potrzebne na lekcję materiały pomocnicze, pomaga kolegom w pracy); pomaga nauczycielom innych przedmiotów </w:t>
        <w:br w:type="textWrapping"/>
        <w:t xml:space="preserve">w wykorzystaniu komputera na ich lekcjach.</w:t>
      </w:r>
    </w:p>
    <w:p w:rsidR="00000000" w:rsidDel="00000000" w:rsidP="00000000" w:rsidRDefault="00000000" w:rsidRPr="00000000" w14:paraId="0000002F">
      <w:pPr>
        <w:spacing w:after="0"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Ocena bardzo dobra (5)</w:t>
      </w:r>
      <w:r w:rsidDel="00000000" w:rsidR="00000000" w:rsidRPr="00000000">
        <w:rPr>
          <w:sz w:val="20"/>
          <w:szCs w:val="20"/>
          <w:rtl w:val="0"/>
        </w:rPr>
        <w:t xml:space="preserve"> – uczeń wykonuje samodzielnie i bezbłędnie wszystkie zadania z lekcji; jest aktywny i pracuje systematycznie; posiada wiadomości i umiejętności wymienione w planie wynikowym; w razie potrzeby pomaga nauczycielowi (pomaga kolegom w pracy).</w:t>
      </w:r>
    </w:p>
    <w:p w:rsidR="00000000" w:rsidDel="00000000" w:rsidP="00000000" w:rsidRDefault="00000000" w:rsidRPr="00000000" w14:paraId="00000031">
      <w:pPr>
        <w:spacing w:after="0"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Ocena dobra (4)</w:t>
      </w:r>
      <w:r w:rsidDel="00000000" w:rsidR="00000000" w:rsidRPr="00000000">
        <w:rPr>
          <w:sz w:val="20"/>
          <w:szCs w:val="20"/>
          <w:rtl w:val="0"/>
        </w:rPr>
        <w:t xml:space="preserve"> – uczeń wykonuje samodzielnie i niemal bezbłędnie łatwiejsze oraz niektóre trudniejsze zadania z lekcji; pracuje systematycznie i wykazuje postępy; posiada wiadomości i umiejętności wymienione w planie wynikowym.</w:t>
      </w:r>
    </w:p>
    <w:p w:rsidR="00000000" w:rsidDel="00000000" w:rsidP="00000000" w:rsidRDefault="00000000" w:rsidRPr="00000000" w14:paraId="00000033">
      <w:pPr>
        <w:spacing w:after="0"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Ocena dostateczna (3)</w:t>
      </w:r>
      <w:r w:rsidDel="00000000" w:rsidR="00000000" w:rsidRPr="00000000">
        <w:rPr>
          <w:sz w:val="20"/>
          <w:szCs w:val="20"/>
          <w:rtl w:val="0"/>
        </w:rPr>
        <w:t xml:space="preserve"> – uczeń wykonuje łatwe zadania z lekcji, czasem z niewielką pomocą, przeważnie je kończy; stara się pracować systematycznie i wykazuje postępy; posiada większą część wiadomości i umiejętności wymienionych w planie wynikowym.</w:t>
      </w:r>
    </w:p>
    <w:p w:rsidR="00000000" w:rsidDel="00000000" w:rsidP="00000000" w:rsidRDefault="00000000" w:rsidRPr="00000000" w14:paraId="00000035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Ocena dopuszczająca (2)</w:t>
      </w:r>
      <w:r w:rsidDel="00000000" w:rsidR="00000000" w:rsidRPr="00000000">
        <w:rPr>
          <w:sz w:val="20"/>
          <w:szCs w:val="20"/>
          <w:rtl w:val="0"/>
        </w:rPr>
        <w:t xml:space="preserve"> – uczeń czasami wykonuje łatwe zadania z lekcji, niektórych zadań nie kończy; posiada tylko część wiadomości i umiejętności wymienionych w planie wynikowym, jednak brak systematyczności nie przekreśla możliwości uzyskania przez niego podstawowej wiedzy informatycznej oraz odpowiednich umiejętności w toku dalszej nauki.</w:t>
      </w:r>
    </w:p>
    <w:p w:rsidR="00000000" w:rsidDel="00000000" w:rsidP="00000000" w:rsidRDefault="00000000" w:rsidRPr="00000000" w14:paraId="00000037">
      <w:pPr>
        <w:spacing w:after="0" w:line="288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Jawność ocen</w:t>
      </w:r>
    </w:p>
    <w:p w:rsidR="00000000" w:rsidDel="00000000" w:rsidP="00000000" w:rsidRDefault="00000000" w:rsidRPr="00000000" w14:paraId="00000038">
      <w:pPr>
        <w:spacing w:after="0" w:line="288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 Nauczyciel na początku każdego roku szkolnego informuje uczniów o wymaganiach</w:t>
      </w:r>
    </w:p>
    <w:p w:rsidR="00000000" w:rsidDel="00000000" w:rsidP="00000000" w:rsidRDefault="00000000" w:rsidRPr="00000000" w14:paraId="00000039">
      <w:pPr>
        <w:spacing w:after="0" w:line="288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edukacyjnych oraz sposobie sprawdzania osiągnięć.</w:t>
      </w:r>
    </w:p>
    <w:p w:rsidR="00000000" w:rsidDel="00000000" w:rsidP="00000000" w:rsidRDefault="00000000" w:rsidRPr="00000000" w14:paraId="0000003A">
      <w:pPr>
        <w:spacing w:after="0" w:line="288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 Ocena jest jawna zarówno dla ucznia jak i dla jego rodziców (prawnych opiekunów).</w:t>
      </w:r>
    </w:p>
    <w:p w:rsidR="00000000" w:rsidDel="00000000" w:rsidP="00000000" w:rsidRDefault="00000000" w:rsidRPr="00000000" w14:paraId="0000003B">
      <w:pPr>
        <w:spacing w:after="0" w:line="288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 Na prośbę ucznia lub jego rodziców (prawnych opiekunów) nauczyciel ustalający</w:t>
      </w:r>
    </w:p>
    <w:p w:rsidR="00000000" w:rsidDel="00000000" w:rsidP="00000000" w:rsidRDefault="00000000" w:rsidRPr="00000000" w14:paraId="0000003C">
      <w:pPr>
        <w:spacing w:after="0" w:line="288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ocenę powinien ją uzasadnić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Dostosowanie wymagań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Przy ustalaniu oceny nauczyciel bierze pod uwagę wysiłek wkładany przez ucznia w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wywiązywaniu się z obowiązków lekcyjnych, aktywność podczas lekcji, chęć uczestnictwa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 zajęciach i zadaniach dodatkowych.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Obszary aktywności ucznia podlegające ocenie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 zajęciach komputerowych, uczeń jest oceniany w następujących obszarach: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 Aktywność w czasie zajęć;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 Stopień opanowania wiadomości i umiejętności wynikający z podstawy programowej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nauczania zajęć komputerowych oraz wymagań programowych;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 Przygotowanie do zajęć;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 Udział w konkursach, olimpiadach;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 Umiejętność pracy w zespole.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88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Podstawa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ustalenia oceny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Oceny osiągnięć uczniów w wymienionych wyżej obszarach dokonuje się na podstawie: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 Wyników bieżących kartkówek, sprawdzianów;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 Odpowiedzi ucznia w rozmowie z nauczycielem;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 Obserwacji działań ucznia w trakcie zajęć;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 Analizy samodzielnie wykonanych prac (program komputerowy, referat, prezentacja,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praca zaliczeniowa, praca dodatkowa).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 Oceny zadań domowych.</w:t>
      </w:r>
    </w:p>
    <w:p w:rsidR="00000000" w:rsidDel="00000000" w:rsidP="00000000" w:rsidRDefault="00000000" w:rsidRPr="00000000" w14:paraId="00000051">
      <w:pPr>
        <w:spacing w:after="0" w:line="288" w:lineRule="auto"/>
        <w:jc w:val="center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Uczeń ma obowiązek nadrobić zaległości w ciągu jednego tygodnia od powrotu do szkoły po przebytej chorobie.</w:t>
      </w:r>
    </w:p>
    <w:p w:rsidR="00000000" w:rsidDel="00000000" w:rsidP="00000000" w:rsidRDefault="00000000" w:rsidRPr="00000000" w14:paraId="00000052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283.4645669291338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="240" w:lineRule="auto"/>
    </w:pPr>
    <w:rPr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/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sz w:val="20"/>
      <w:szCs w:val="20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