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WSTĘP DEKLARACJI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Szkoła Podstawowa w Jabłonowie Pomorskim im. Janusza Kusocińskiego  zobowiązuje się zapewnić dostępność strony internetowej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https://spjablonowo.edupage.org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ustawą z dnia 4 kwietnia 2019r. o dostępności cyfrowej stron internetowych i aplikacji mobilnych podmiotów publicznych.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Niniejsze oświadczenie w sprawie dostępności ma zastosowanie do strony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https://spjablonowo.edupage.org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DOSTĘPNOŚCI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 jest częściowo zgodna z ustawą z dnia 4 kwietnia 2019r. o dostępności cyfrowej stron internetowych i aplikacji mobilnych podmiotów publicznych z powodu poniższych niezgodności lub wyłączeń: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opublikowane przed wejściem w życie ustawy o dostępności cyfrowej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 PDF nie są dokumentami edytowalnymi</w:t>
      </w:r>
    </w:p>
    <w:p>
      <w:pPr>
        <w:pStyle w:val="Tretekstu"/>
        <w:numPr>
          <w:ilvl w:val="0"/>
          <w:numId w:val="1"/>
        </w:numP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filmy nie posiadają napisów dla osób głuchych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brak opis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ów alternatywnych i tytułów dla zdjęć i obrazków </w:t>
      </w:r>
    </w:p>
    <w:p>
      <w:pPr>
        <w:pStyle w:val="Tretekstu"/>
        <w:numPr>
          <w:ilvl w:val="0"/>
          <w:numId w:val="0"/>
        </w:numPr>
        <w:ind w:left="720" w:hanging="0"/>
        <w:rPr>
          <w:rFonts w:ascii="inherit" w:hAnsi="inherit"/>
          <w:b w:val="false"/>
          <w:i w:val="false"/>
          <w:caps w:val="false"/>
          <w:smallCaps w:val="false"/>
          <w:color w:val="60606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606060"/>
          <w:spacing w:val="0"/>
          <w:sz w:val="21"/>
        </w:rPr>
      </w:r>
    </w:p>
    <w:p>
      <w:pPr>
        <w:pStyle w:val="ListParagraph"/>
        <w:numPr>
          <w:ilvl w:val="0"/>
          <w:numId w:val="0"/>
        </w:numPr>
        <w:ind w:left="144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DOSTĘPNA STRONA</w:t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fill="FFFFFF" w:val="clear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Przeglądarki internetowe za pomocą skrótów klawiaturowych lub odpowiednich ustawień umożliwiają powiększanie/pomniejszanie strony internetowej. Strona internetowa naszej placówki umożliwia również automatyczne powiększenie/pomniejszenie widocznych treści przez kliknięcie ikonek A+/A- w prawym górnym rogu witryny.</w:t>
      </w:r>
    </w:p>
    <w:p>
      <w:pPr>
        <w:pStyle w:val="ListParagraph"/>
        <w:numPr>
          <w:ilvl w:val="0"/>
          <w:numId w:val="3"/>
        </w:numPr>
        <w:shd w:fill="FFFFFF" w:val="clear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internetowa umożliwia włączenie trybu zwiększonego (dużego) kontrastu. </w:t>
      </w:r>
    </w:p>
    <w:p>
      <w:pPr>
        <w:pStyle w:val="ListParagraph"/>
        <w:numPr>
          <w:ilvl w:val="0"/>
          <w:numId w:val="3"/>
        </w:numPr>
        <w:shd w:fill="FFFFFF" w:val="clear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internetowej można używać standardowych skrótów klawiaturowych przeglądarki.</w:t>
      </w:r>
    </w:p>
    <w:p>
      <w:pPr>
        <w:pStyle w:val="ListParagraph"/>
        <w:numPr>
          <w:ilvl w:val="0"/>
          <w:numId w:val="3"/>
        </w:numPr>
        <w:shd w:fill="FFFFFF" w:val="clear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Poruszanie się bez użycia myszki. Obsługa strony jest możliwa tylko przy użyciu klawiatury. Strona oparta jest o strukturę nagłówków, która umożliwia szybkie poruszanie się po stronie. Funkcjonalności zbudowane są zgodnie ze standardami i są dostępne przy użyciu klawiatury.</w:t>
      </w:r>
    </w:p>
    <w:p>
      <w:pPr>
        <w:pStyle w:val="ListParagraph"/>
        <w:numPr>
          <w:ilvl w:val="0"/>
          <w:numId w:val="3"/>
        </w:numPr>
        <w:shd w:fill="FFFFFF" w:val="clear"/>
        <w:ind w:left="28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zamieszczające teksty na stronie dokładają starań, aby były one zrozumiałe oraz formatowane w sposób zgodny z zasadami dostępności.</w:t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SPORZĄDZENIA DEKLARACJI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sporządzono: 26.08.2021r.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Deklaracje sporządzono na podstawie samooceny przeprowadzonej przez placówkę.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ZWROTNE I DANE KONTAKTOWE</w:t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przypadku 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problemów z dostępnością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strony internetowej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prosimy o kontakt. Informację należy skierować do</w:t>
      </w:r>
      <w:bookmarkStart w:id="0" w:name="a11y-osoba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Joanny Goryńskiej, adres poczty elektronicznej</w:t>
      </w:r>
      <w:bookmarkStart w:id="1" w:name="a11y-email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4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sekretariat</w:t>
        </w:r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@spjablonowo.pl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Kontaktować można się także dzwoniąc na numer telefonu</w:t>
      </w:r>
      <w:bookmarkStart w:id="2" w:name="a11y-telefon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+48 56 4959299 lub osobiście w godzinach pracy sekretariatu 7:00-15:00. Tą samą drogą można składać wnioski o udostępnienie informacji niedostępnej oraz składać skargi na brak zapewnienia dostępności.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WNIOSKOWO - SKARGOWA</w:t>
      </w:r>
    </w:p>
    <w:p>
      <w:pPr>
        <w:pStyle w:val="NormalWeb"/>
        <w:jc w:val="both"/>
        <w:rPr/>
      </w:pPr>
      <w:r>
        <w:rPr/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  <w:br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>
      <w:pPr>
        <w:pStyle w:val="NormalWeb"/>
        <w:jc w:val="both"/>
        <w:rPr/>
      </w:pPr>
      <w:r>
        <w:rPr/>
        <w:t>W przypadku, gdy podmiot odmówi realizacji żądania zapewnienia dostępności lub alternatywnego dostępu do informacji, można złożyć skargę na takie działanie.</w:t>
        <w:br/>
        <w:t>Po wyczerpaniu wszystkich możliwości skargę można przesłać także do Rzecznika Praw Obywatelskich</w:t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DOSTĘPNOŚĆ ARCHITEKTONICZNA</w:t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fill="FFFFFF" w:val="clear"/>
        <w:ind w:left="100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Jabłonowie Pom. znajduje się pod dwoma adresami:</w:t>
      </w:r>
    </w:p>
    <w:p>
      <w:pPr>
        <w:pStyle w:val="ListParagraph"/>
        <w:numPr>
          <w:ilvl w:val="0"/>
          <w:numId w:val="0"/>
        </w:numPr>
        <w:shd w:fill="FFFFFF" w:val="clear"/>
        <w:ind w:left="1003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I. ul. Kościelna 8 87-330 Jabłonowo Pomorskie </w:t>
      </w:r>
      <w:r>
        <w:rPr>
          <w:rFonts w:ascii="Times New Roman" w:hAnsi="Times New Roman"/>
          <w:sz w:val="24"/>
          <w:szCs w:val="24"/>
        </w:rPr>
        <w:t xml:space="preserve">- 3 budynki nieprzystosowane do użytkowania przez osoby z niepełnosprawnościami 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Budynki są wielokondygnacyjne- duża ilość schodów na wielu poziomach. Na klatkach schodowych zamontowane są poręcze. Dla osób poruszających się na wózkach brak podjazdów. W budynkach nie ma windy.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 xml:space="preserve">Brak toalety przystosowanej dla osoby z niepełnosprawnościami 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Przed budynkiem szkoły nie ma wyznaczonych miejsc parkingowych dla osób z niepełnosprawnościami.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Budynki nie są wyposażone w aplikację tłumacza polskiego języka migowego (PJM) online. Nikt z pracowników nie został przeszkolony z polskiego języka migowego.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W budynkach szkoły nie ma pętli indukcyjnych Nad wejściami nie ma głośników systemu naprowadzającego dźwiękowo osoby niewidome i słabowidzące.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W budynkach nie ma oznaczeń w alfabecie Braille'a ani oznaczeń kontrastowych lub w druku powiększonym dla osób niewidomych i słabo widzących.</w:t>
      </w:r>
    </w:p>
    <w:p>
      <w:pPr>
        <w:pStyle w:val="ListParagraph"/>
        <w:numPr>
          <w:ilvl w:val="0"/>
          <w:numId w:val="4"/>
        </w:numPr>
        <w:shd w:fill="FFFFFF" w:val="clear"/>
        <w:jc w:val="both"/>
        <w:rPr/>
      </w:pPr>
      <w:r>
        <w:rPr>
          <w:rStyle w:val="SubtleEmphasis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Możliwość wstępu z psem asystującym i psem przewodnikiem.</w:t>
      </w:r>
    </w:p>
    <w:p>
      <w:pPr>
        <w:pStyle w:val="ListParagraph"/>
        <w:numPr>
          <w:ilvl w:val="0"/>
          <w:numId w:val="0"/>
        </w:numPr>
        <w:shd w:fill="FFFFFF" w:val="clear"/>
        <w:ind w:left="1440" w:right="0" w:hanging="0"/>
        <w:jc w:val="both"/>
        <w:rPr>
          <w:rStyle w:val="SubtleEmphasis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/>
      </w:r>
    </w:p>
    <w:p>
      <w:pPr>
        <w:pStyle w:val="ListParagraph"/>
        <w:numPr>
          <w:ilvl w:val="0"/>
          <w:numId w:val="0"/>
        </w:numPr>
        <w:shd w:fill="FFFFFF" w:val="clear"/>
        <w:ind w:left="720" w:right="0" w:hanging="0"/>
        <w:jc w:val="both"/>
        <w:rPr/>
      </w:pPr>
      <w:r>
        <w:rPr>
          <w:rStyle w:val="SubtleEmphasis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 xml:space="preserve">   </w:t>
      </w:r>
      <w:r>
        <w:rPr>
          <w:rStyle w:val="SubtleEmphasis"/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 xml:space="preserve">  </w:t>
      </w:r>
      <w:r>
        <w:rPr>
          <w:rStyle w:val="SubtleEmphasis"/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 xml:space="preserve">II. ul. Słoneczna 2 87-330 Jabłonowo Pom. - </w:t>
      </w:r>
      <w:r>
        <w:rPr>
          <w:rStyle w:val="SubtleEmphasis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budynek częściowo przystosowany dla osób z niepełnosprawnościami</w:t>
      </w:r>
    </w:p>
    <w:p>
      <w:pPr>
        <w:pStyle w:val="Tretekstu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  <w:t>Podjazd wraz z poręczą prowadzący do głównego wejścia  szkoły.</w:t>
      </w:r>
    </w:p>
    <w:p>
      <w:pPr>
        <w:pStyle w:val="Tretekstu"/>
        <w:widowControl/>
        <w:numPr>
          <w:ilvl w:val="0"/>
          <w:numId w:val="8"/>
        </w:numPr>
        <w:pBdr/>
        <w:tabs>
          <w:tab w:val="clear" w:pos="708"/>
          <w:tab w:val="left" w:pos="0" w:leader="none"/>
        </w:tabs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  <w:t>Toaleta przystosowana dla osoby niepełnosprawnej znajdująca się na parterze .</w:t>
      </w:r>
    </w:p>
    <w:p>
      <w:pPr>
        <w:pStyle w:val="Tretekstu"/>
        <w:widowControl/>
        <w:numPr>
          <w:ilvl w:val="0"/>
          <w:numId w:val="9"/>
        </w:numPr>
        <w:pBdr/>
        <w:tabs>
          <w:tab w:val="clear" w:pos="708"/>
          <w:tab w:val="left" w:pos="0" w:leader="none"/>
        </w:tabs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  <w:t>Budynek jest dwukondygnacyjny - duża ilość schodów. Na klatkach schodowych zamontowane są poręcze. Dla osób poruszających się na wózkach dostępny jest tylko korytarz i pomieszczenia na parterze. W budynku nie ma windy.</w:t>
      </w:r>
    </w:p>
    <w:p>
      <w:pPr>
        <w:pStyle w:val="Tretekstu"/>
        <w:widowControl/>
        <w:numPr>
          <w:ilvl w:val="0"/>
          <w:numId w:val="10"/>
        </w:numPr>
        <w:pBdr/>
        <w:tabs>
          <w:tab w:val="clear" w:pos="708"/>
          <w:tab w:val="left" w:pos="0" w:leader="none"/>
        </w:tabs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  <w:t>Przed budynkiem szkoły nie ma wyznaczonych miejsc parkingowych dla osób z niepełnosprawnościami.</w:t>
      </w:r>
    </w:p>
    <w:p>
      <w:pPr>
        <w:pStyle w:val="Tretekstu"/>
        <w:widowControl/>
        <w:numPr>
          <w:ilvl w:val="0"/>
          <w:numId w:val="11"/>
        </w:numPr>
        <w:pBdr/>
        <w:tabs>
          <w:tab w:val="clear" w:pos="708"/>
          <w:tab w:val="left" w:pos="0" w:leader="none"/>
        </w:tabs>
        <w:spacing w:before="0" w:after="0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4"/>
          <w:shd w:fill="FFFFFF" w:val="clear"/>
        </w:rPr>
      </w:pPr>
      <w:r>
        <w:rPr>
          <w:rStyle w:val="IntenseReference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Style w:val="IntenseReference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shd w:fill="FFFFFF" w:val="clear"/>
        </w:rPr>
        <w:t>Budynek nie jest wyposażony w aplikację tłumacza polskiego języka migowego (PJM) online. Nikt z pracowników nie został przeszkolony z polskiego języka migowego.</w:t>
      </w:r>
    </w:p>
    <w:p>
      <w:pPr>
        <w:pStyle w:val="ListParagraph"/>
        <w:numPr>
          <w:ilvl w:val="0"/>
          <w:numId w:val="12"/>
        </w:numPr>
        <w:shd w:fill="FFFFFF" w:val="clear"/>
        <w:tabs>
          <w:tab w:val="clear" w:pos="708"/>
          <w:tab w:val="left" w:pos="0" w:leader="none"/>
        </w:tabs>
        <w:ind w:left="720" w:right="0" w:hanging="0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W budynku szkoły nie ma pętli indukcyjnych Nad wejściami nie ma głośników systemu naprowadzającego dźwiękowo osoby niewidome i słabowidzące.</w:t>
      </w:r>
    </w:p>
    <w:p>
      <w:pPr>
        <w:pStyle w:val="ListParagraph"/>
        <w:numPr>
          <w:ilvl w:val="0"/>
          <w:numId w:val="13"/>
        </w:numPr>
        <w:shd w:fill="FFFFFF" w:val="clear"/>
        <w:tabs>
          <w:tab w:val="clear" w:pos="708"/>
          <w:tab w:val="left" w:pos="0" w:leader="none"/>
        </w:tabs>
        <w:ind w:left="720" w:right="0" w:hanging="0"/>
        <w:jc w:val="both"/>
        <w:rPr/>
      </w:pPr>
      <w:r>
        <w:rPr>
          <w:rStyle w:val="IntenseReference"/>
          <w:rFonts w:ascii="Times New Roman" w:hAnsi="Times New Roman"/>
          <w:b w:val="false"/>
          <w:bCs w:val="false"/>
          <w:caps w:val="false"/>
          <w:smallCaps w:val="false"/>
          <w:color w:val="00000A"/>
          <w:spacing w:val="0"/>
          <w:sz w:val="24"/>
          <w:szCs w:val="24"/>
          <w:u w:val="none"/>
        </w:rPr>
        <w:t>W budynku nie ma oznaczeń w alfabecie Braille'a ani oznaczeń kontrastowych lub w druku powiększonym dla osób niewidomych i słabo widzących.</w:t>
      </w:r>
    </w:p>
    <w:p>
      <w:pPr>
        <w:pStyle w:val="Tretekstu"/>
        <w:widowControl/>
        <w:numPr>
          <w:ilvl w:val="0"/>
          <w:numId w:val="14"/>
        </w:numPr>
        <w:pBdr/>
        <w:tabs>
          <w:tab w:val="clear" w:pos="708"/>
          <w:tab w:val="left" w:pos="0" w:leader="none"/>
        </w:tabs>
        <w:spacing w:before="0" w:after="0"/>
        <w:ind w:left="720" w:right="0" w:hanging="0"/>
        <w:jc w:val="both"/>
        <w:rPr/>
      </w:pPr>
      <w:r>
        <w:rPr>
          <w:rStyle w:val="SubtleEmphasis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shd w:fill="FFFFFF" w:val="clear"/>
        </w:rPr>
        <w:t>Możliwość wstępu z psem asystującym i psem przewodnikiem.</w:t>
      </w:r>
    </w:p>
    <w:p>
      <w:pPr>
        <w:pStyle w:val="ListParagraph"/>
        <w:shd w:fill="FFFFFF" w:val="clear"/>
        <w:jc w:val="both"/>
        <w:rPr>
          <w:rStyle w:val="SubtleEmphasis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/>
      </w:r>
    </w:p>
    <w:p>
      <w:pPr>
        <w:pStyle w:val="ListParagraph"/>
        <w:shd w:fill="FFFFFF" w:val="clear"/>
        <w:jc w:val="both"/>
        <w:rPr>
          <w:rStyle w:val="SubtleEmphasis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/>
      </w:r>
    </w:p>
    <w:p>
      <w:pPr>
        <w:pStyle w:val="ListParagraph"/>
        <w:shd w:fill="FFFFFF" w:val="clear"/>
        <w:jc w:val="both"/>
        <w:rPr>
          <w:rStyle w:val="SubtleEmphasis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/>
      </w:r>
    </w:p>
    <w:p>
      <w:pPr>
        <w:pStyle w:val="ListParagraph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inherit">
    <w:charset w:val="ee"/>
    <w:family w:val="auto"/>
    <w:pitch w:val="default"/>
  </w:font>
  <w:font w:name="Times New Roman">
    <w:altName w:val="serif"/>
    <w:charset w:val="ee"/>
    <w:family w:val="auto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0"/>
      <w:szCs w:val="20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SubtleReference">
    <w:name w:val="Subtle Reference"/>
    <w:basedOn w:val="DefaultParagraphFont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CytatintensywnyZnak">
    <w:name w:val="Cytat intensywny Znak"/>
    <w:basedOn w:val="DefaultParagraphFont"/>
    <w:qFormat/>
    <w:rPr>
      <w:b/>
      <w:bCs/>
      <w:i/>
      <w:iCs/>
      <w:color w:val="4F81BD"/>
    </w:rPr>
  </w:style>
  <w:style w:type="character" w:styleId="CytatZnak">
    <w:name w:val="Cytat Znak"/>
    <w:basedOn w:val="DefaultParagraphFont"/>
    <w:qFormat/>
    <w:rPr>
      <w:i/>
      <w:iCs/>
      <w:color w:val="000000"/>
    </w:rPr>
  </w:style>
  <w:style w:type="character" w:styleId="Mocnewyrnione">
    <w:name w:val="Mocne wyróżnione"/>
    <w:basedOn w:val="DefaultParagraphFont"/>
    <w:qFormat/>
    <w:rPr>
      <w:b/>
      <w:b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PodtytuZnak">
    <w:name w:val="Podtytuł Znak"/>
    <w:basedOn w:val="DefaultParagraphFont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>
      <w:rFonts w:ascii="Times New Roman" w:hAnsi="Times New Roman" w:eastAsia="Times New Roman"/>
      <w:sz w:val="24"/>
      <w:szCs w:val="24"/>
    </w:rPr>
  </w:style>
  <w:style w:type="paragraph" w:styleId="IntenseQuote">
    <w:name w:val="Intense Quote"/>
    <w:basedOn w:val="Normal"/>
    <w:qFormat/>
    <w:pPr>
      <w:numPr>
        <w:ilvl w:val="0"/>
        <w:numId w:val="0"/>
      </w:num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Quote">
    <w:name w:val="Quote"/>
    <w:basedOn w:val="Normal"/>
    <w:qFormat/>
    <w:pPr>
      <w:numPr>
        <w:ilvl w:val="0"/>
        <w:numId w:val="0"/>
      </w:numPr>
    </w:pPr>
    <w:rPr>
      <w:i/>
      <w:iCs/>
      <w:color w:val="000000"/>
    </w:rPr>
  </w:style>
  <w:style w:type="paragraph" w:styleId="Podtytu">
    <w:name w:val="Subtitle"/>
    <w:basedOn w:val="Normal"/>
    <w:next w:val="Tretekstu"/>
    <w:qFormat/>
    <w:pPr>
      <w:numPr>
        <w:ilvl w:val="0"/>
        <w:numId w:val="0"/>
      </w:numPr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Times New Roman"/>
      <w:color w:val="auto"/>
      <w:sz w:val="20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jablonowo.edupage.org/" TargetMode="External"/><Relationship Id="rId3" Type="http://schemas.openxmlformats.org/officeDocument/2006/relationships/hyperlink" Target="https://spjablonowo.edupage.org/" TargetMode="External"/><Relationship Id="rId4" Type="http://schemas.openxmlformats.org/officeDocument/2006/relationships/hyperlink" Target="mailto:sekretariat@spjablonowo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3</Pages>
  <Words>779</Words>
  <Characters>5120</Characters>
  <CharactersWithSpaces>5848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2021-03-05T09:23:00Z</dcterms:created>
  <dc:creator>Dell</dc:creator>
  <dc:description/>
  <dc:language>pl-PL</dc:language>
  <cp:lastModifiedBy/>
  <cp:lastPrinted>2021-02-25T08:55:00Z</cp:lastPrinted>
  <dcterms:modified xsi:type="dcterms:W3CDTF">2022-02-08T14:39:58Z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