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A1" w:rsidRDefault="00E25AA1"/>
    <w:p w:rsidR="00492332" w:rsidRDefault="00492332">
      <w:r>
        <w:t>HISTORIA KL 8B 7.04 2020</w:t>
      </w:r>
    </w:p>
    <w:p w:rsidR="00492332" w:rsidRDefault="00492332">
      <w:proofErr w:type="spellStart"/>
      <w:r>
        <w:t>Temata</w:t>
      </w:r>
      <w:proofErr w:type="spellEnd"/>
      <w:r>
        <w:t xml:space="preserve"> : POLSKI PAZDZIERNIK</w:t>
      </w:r>
    </w:p>
    <w:p w:rsidR="00DD0682" w:rsidRPr="00DD0682" w:rsidRDefault="00DD0682" w:rsidP="00DD0682">
      <w:pPr>
        <w:rPr>
          <w:b/>
        </w:rPr>
      </w:pPr>
      <w:proofErr w:type="spellStart"/>
      <w:r w:rsidRPr="00DD0682">
        <w:rPr>
          <w:b/>
        </w:rPr>
        <w:t>Uzpełnij</w:t>
      </w:r>
      <w:proofErr w:type="spellEnd"/>
      <w:r w:rsidRPr="00DD0682">
        <w:rPr>
          <w:b/>
        </w:rPr>
        <w:t xml:space="preserve"> </w:t>
      </w:r>
      <w:proofErr w:type="spellStart"/>
      <w:r w:rsidRPr="00DD0682">
        <w:rPr>
          <w:b/>
        </w:rPr>
        <w:t>zeszty</w:t>
      </w:r>
      <w:proofErr w:type="spellEnd"/>
      <w:r w:rsidRPr="00DD0682">
        <w:rPr>
          <w:b/>
        </w:rPr>
        <w:t xml:space="preserve"> ćwiczeń Polski </w:t>
      </w:r>
      <w:proofErr w:type="spellStart"/>
      <w:r w:rsidRPr="00DD0682">
        <w:rPr>
          <w:b/>
        </w:rPr>
        <w:t>padziernik</w:t>
      </w:r>
      <w:proofErr w:type="spellEnd"/>
      <w:r w:rsidRPr="00DD0682">
        <w:rPr>
          <w:b/>
        </w:rPr>
        <w:t xml:space="preserve"> i </w:t>
      </w:r>
      <w:proofErr w:type="spellStart"/>
      <w:r w:rsidRPr="00DD0682">
        <w:rPr>
          <w:b/>
        </w:rPr>
        <w:t>odeslij</w:t>
      </w:r>
      <w:proofErr w:type="spellEnd"/>
      <w:r w:rsidRPr="00DD0682">
        <w:rPr>
          <w:b/>
        </w:rPr>
        <w:t xml:space="preserve"> na emaila do 22 </w:t>
      </w:r>
      <w:proofErr w:type="spellStart"/>
      <w:r w:rsidRPr="00DD0682">
        <w:rPr>
          <w:b/>
        </w:rPr>
        <w:t>kwietnai</w:t>
      </w:r>
      <w:proofErr w:type="spellEnd"/>
      <w:r w:rsidRPr="00DD0682">
        <w:rPr>
          <w:b/>
        </w:rPr>
        <w:t xml:space="preserve"> 2020</w:t>
      </w:r>
    </w:p>
    <w:p w:rsidR="00492332" w:rsidRDefault="00492332"/>
    <w:p w:rsidR="00492332" w:rsidRDefault="00492332">
      <w:hyperlink r:id="rId4" w:history="1">
        <w:r w:rsidRPr="002F0786">
          <w:rPr>
            <w:rStyle w:val="Hipercze"/>
          </w:rPr>
          <w:t>https://www.google.com/url?sa=t&amp;rct=j&amp;q=&amp;esrc=s&amp;source=web&amp;cd=4&amp;cad=rja&amp;uact=8&amp;ved=2ahUKEwiPzKDIndboAhXNesAKHZBpA9MQtwIwA3oECBYQLg&amp;url=https%3A%2F%2Fwww.youtube.com%2Fwatch%3Fv%3DRJvC4OkdoB0&amp;usg=AOvVaw0z3bmFuCYvHhrusa1-TVuj</w:t>
        </w:r>
      </w:hyperlink>
    </w:p>
    <w:p w:rsidR="00492332" w:rsidRDefault="00492332">
      <w:r>
        <w:t xml:space="preserve">W roku </w:t>
      </w:r>
      <w:r>
        <w:rPr>
          <w:rStyle w:val="Pogrubienie"/>
        </w:rPr>
        <w:t>1956</w:t>
      </w:r>
      <w:r>
        <w:t xml:space="preserve"> przez Polskę przetoczyła się fala niepokojów politycznych, związanych z panującą w bloku wschodnim „odwilżą” po śmierci Józefa Stalina. Akcje nowego </w:t>
      </w:r>
      <w:r>
        <w:rPr>
          <w:rStyle w:val="Pogrubienie"/>
        </w:rPr>
        <w:t>I sekretarza KPZR</w:t>
      </w:r>
      <w:r>
        <w:t xml:space="preserve"> i przywódcy ZSRR, </w:t>
      </w:r>
      <w:r>
        <w:rPr>
          <w:rStyle w:val="Pogrubienie"/>
        </w:rPr>
        <w:t>Nikity Chruszczowa</w:t>
      </w:r>
      <w:r>
        <w:t>, budziły nadzieje na znaczne złagodzenie systemu i powstrzymanie represji politycznych. Dodatkowym bodźcem do zmian w Polsce stała się niespodziewana śmierć Bolesława Bieruta, 12 marca 1956 roku. Społeczeństwo zaczęło coraz bardziej otwarcie domagać się zmiany „kursu” politycznego, złagodzenia represji i zwiększenia standardu życia, dotąd będącego na drugim planie na korzyść rozwoju przemysłu.</w:t>
      </w:r>
      <w:r>
        <w:br/>
      </w:r>
      <w:r>
        <w:br/>
        <w:t xml:space="preserve">Kumulowane napięcie społeczne i dążenia społeczne doprowadziły </w:t>
      </w:r>
      <w:r>
        <w:rPr>
          <w:rStyle w:val="Pogrubienie"/>
        </w:rPr>
        <w:t>w czerwcu</w:t>
      </w:r>
      <w:r>
        <w:t xml:space="preserve"> 1956 do wybuchu niepokojów, później zaś regularnych walk w</w:t>
      </w:r>
      <w:r>
        <w:rPr>
          <w:rStyle w:val="Pogrubienie"/>
        </w:rPr>
        <w:t xml:space="preserve"> Poznaniu,</w:t>
      </w:r>
      <w:r>
        <w:t xml:space="preserve"> gdzie doszło do starć milicji i wojska z protestantami. Mimo nałożonej przez władze blokady informacyjnej stawało się jasne, że nastroje tego typu będą jedynie narastać. Stąd też Partia musiała znaleźć nowe rozwiązanie i chociaż częściowo zgodzić się na ustępstwa.</w:t>
      </w:r>
    </w:p>
    <w:p w:rsidR="00492332" w:rsidRDefault="00492332">
      <w:r>
        <w:t xml:space="preserve">Symbolem polskiej „odwilży” było wybranie na nowego I sekretarza PZPR </w:t>
      </w:r>
      <w:r>
        <w:rPr>
          <w:rStyle w:val="Pogrubienie"/>
        </w:rPr>
        <w:t>Władysława Gomułki</w:t>
      </w:r>
      <w:r>
        <w:t xml:space="preserve"> (21 października 1956 roku), którego wybór stał się symbolem zmian i złagodzenia polityki wewnętrznej</w:t>
      </w:r>
    </w:p>
    <w:p w:rsidR="00492332" w:rsidRDefault="00492332" w:rsidP="00492332">
      <w:pPr>
        <w:pStyle w:val="NormalnyWeb"/>
      </w:pPr>
      <w:r>
        <w:t>zw. „Polskiego Października”. Gomułka był uważany przez wielu za postać sympatyczną, cieszył się dużym poparciem społecznym, co najciekawsze, za „zasługę” poczytywano mu jego przeszłość w więzieniu (w latach 40. w wyniku intrygi Bieruta został skazany na pobyt w więzieniu za „odchylenie nacjonalistyczne”). Liczono na to, że nowy sekretarz doprowadzi do szerszych zmian w polityce. Istotnie, już wkrótce rozpoczął się proces rehabilitacji wielu więźniów politycznych. Więzienia w dużej mierze opustoszały, wiele osób uniewinniono, inne zrehabilitowano pośmiertnie. Do władzy doszła ekipa komunistów chcących budowy socjalizmu „z narodowym” charakterem, stąd też delikatna zmiana akcentów w propagandzie (należy jednak pamiętać, że Polski socjalizm tego okresu nie był nawet w połowie tak niezależny jak chociażby komunizm albański czy jugosłowiański. Władze PRL ciągle operowały jedynie w ramach granic narzuconych przez ZSRR).</w:t>
      </w:r>
    </w:p>
    <w:p w:rsidR="00492332" w:rsidRDefault="00492332" w:rsidP="00492332">
      <w:pPr>
        <w:pStyle w:val="NormalnyWeb"/>
      </w:pPr>
      <w:r>
        <w:t>Oprócz złagodzenia aparatu przymusu doszło też do symbolicznego gestu, jakim było usunięcie z armii radzieckich oficerów, którzy od końca wojny jako „doradcy” sprawowali nad nią faktyczną kontrolę. Do ZSRR został odesłany marszałek</w:t>
      </w:r>
      <w:r>
        <w:rPr>
          <w:rStyle w:val="Pogrubienie"/>
        </w:rPr>
        <w:t xml:space="preserve"> Konstanty Rokossowski</w:t>
      </w:r>
      <w:r>
        <w:t xml:space="preserve">, dotąd pełniący funkcję wodza naczelnego. Gomułka obiecał zwiększenie roli przemysłu spożywczego i zapełnienie półek artykułami pierwszej potrzeby, wyrównanie potrzeb </w:t>
      </w:r>
      <w:r>
        <w:lastRenderedPageBreak/>
        <w:t>przemysłu ciężkiego i lekkiego. Wszystkie te gesty i działania złożyły się na ostateczny koniec i demontaż stalinowskiego systemu w Polsce.</w:t>
      </w:r>
    </w:p>
    <w:p w:rsidR="00492332" w:rsidRDefault="00492332"/>
    <w:sectPr w:rsidR="00492332" w:rsidSect="00E2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492332"/>
    <w:rsid w:val="00492332"/>
    <w:rsid w:val="00DD0682"/>
    <w:rsid w:val="00E2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33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923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9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4&amp;cad=rja&amp;uact=8&amp;ved=2ahUKEwiPzKDIndboAhXNesAKHZBpA9MQtwIwA3oECBYQLg&amp;url=https%3A%2F%2Fwww.youtube.com%2Fwatch%3Fv%3DRJvC4OkdoB0&amp;usg=AOvVaw0z3bmFuCYvHhrusa1-TV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2020-04-07T11:35:00Z</dcterms:created>
  <dcterms:modified xsi:type="dcterms:W3CDTF">2020-04-07T11:46:00Z</dcterms:modified>
</cp:coreProperties>
</file>