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A" w:rsidRDefault="00D7637A"/>
    <w:p w:rsidR="00037C57" w:rsidRDefault="00C45267">
      <w:pPr>
        <w:rPr>
          <w:b/>
        </w:rPr>
      </w:pPr>
      <w:r>
        <w:rPr>
          <w:b/>
        </w:rPr>
        <w:t>LEKCJE EBD NA DZIEN 30</w:t>
      </w:r>
      <w:r w:rsidR="00037C57" w:rsidRPr="00037C57">
        <w:rPr>
          <w:b/>
        </w:rPr>
        <w:t>.03.2020</w:t>
      </w:r>
    </w:p>
    <w:p w:rsidR="008173D1" w:rsidRDefault="008173D1">
      <w:pPr>
        <w:rPr>
          <w:b/>
        </w:rPr>
      </w:pPr>
      <w:r>
        <w:rPr>
          <w:b/>
        </w:rPr>
        <w:t>Podręcznik strona 99 -103</w:t>
      </w:r>
    </w:p>
    <w:p w:rsidR="00E63A6D" w:rsidRDefault="00E63A6D">
      <w:pPr>
        <w:rPr>
          <w:b/>
        </w:rPr>
      </w:pPr>
      <w:r>
        <w:rPr>
          <w:b/>
        </w:rPr>
        <w:t xml:space="preserve">E podręcznik strona </w:t>
      </w:r>
      <w:hyperlink r:id="rId5" w:history="1">
        <w:r w:rsidRPr="00F85B99">
          <w:rPr>
            <w:rStyle w:val="Hipercze"/>
            <w:b/>
          </w:rPr>
          <w:t>https://epodreczniki.pl/a/udzielanie-pomocy-przy-zlamaniach-zwichnieciach-i-skreceniach-konczyn/Da2plNAP2</w:t>
        </w:r>
      </w:hyperlink>
    </w:p>
    <w:p w:rsidR="00E63A6D" w:rsidRDefault="00E63A6D">
      <w:pPr>
        <w:rPr>
          <w:b/>
        </w:rPr>
      </w:pPr>
      <w:r>
        <w:rPr>
          <w:b/>
        </w:rPr>
        <w:t xml:space="preserve">Jeżeli macie już loginy do e- podręcznika proszę się zalogować i skorzystać z tej formy podręcznika bo zawiera filmy i ćwiczenia </w:t>
      </w:r>
    </w:p>
    <w:p w:rsidR="00E63A6D" w:rsidRPr="00E63A6D" w:rsidRDefault="00E63A6D">
      <w:pPr>
        <w:rPr>
          <w:i/>
          <w:u w:val="single"/>
        </w:rPr>
      </w:pPr>
      <w:r w:rsidRPr="00E63A6D">
        <w:rPr>
          <w:i/>
          <w:u w:val="single"/>
        </w:rPr>
        <w:t xml:space="preserve">Do materiału załączę kartkówkę proszę uzupełnić i odesłać do 6 marca 2020r </w:t>
      </w:r>
    </w:p>
    <w:p w:rsidR="00E63A6D" w:rsidRPr="00E63A6D" w:rsidRDefault="00E63A6D">
      <w:pPr>
        <w:rPr>
          <w:b/>
        </w:rPr>
      </w:pPr>
      <w:r w:rsidRPr="00E63A6D">
        <w:rPr>
          <w:i/>
        </w:rPr>
        <w:t>Na adres gabrielafiema@gmail.com</w:t>
      </w:r>
    </w:p>
    <w:p w:rsidR="00E63A6D" w:rsidRPr="00037C57" w:rsidRDefault="00E63A6D">
      <w:pPr>
        <w:rPr>
          <w:b/>
        </w:rPr>
      </w:pPr>
    </w:p>
    <w:p w:rsidR="00037C57" w:rsidRDefault="00037C57">
      <w:pPr>
        <w:rPr>
          <w:b/>
        </w:rPr>
      </w:pPr>
      <w:r>
        <w:t xml:space="preserve">TEMAT: </w:t>
      </w:r>
      <w:r w:rsidRPr="00037C57">
        <w:rPr>
          <w:b/>
        </w:rPr>
        <w:t>ZŁAMANIA I ZWICHNIECIA</w:t>
      </w:r>
    </w:p>
    <w:p w:rsidR="002563A6" w:rsidRPr="0088231E" w:rsidRDefault="00037C57" w:rsidP="00882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Złamanie to przerwanie ciągłości kości, dzieli się je na </w:t>
      </w:r>
      <w:hyperlink r:id="rId6" w:history="1">
        <w:r w:rsidRPr="0003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złamania otwarte</w:t>
        </w:r>
      </w:hyperlink>
      <w:r w:rsidRPr="0003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zamknięte.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3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złamań otwartych następuje przerwanie ciągłości skóry; przy złamaniach zamkniętych nie dochodzi do przerwania skóry. Złamania dzieli się również na złamania z przemieszczeniem (odłamy kostne ulegają przemieszczeniu) i bez przemieszczenia (odłamy kostne zostają na miejscu). Zwichnięcia z kolei to uszkodzenie ciała, w którym dochodzi do chwilowej bądź trwałej utraty kontaktu powierzchni stawowych. Niezależnie od rodzaju złamania czy zwichnięcia, konieczna jest interwencja </w:t>
      </w:r>
      <w:hyperlink r:id="rId7" w:history="1">
        <w:r w:rsidRPr="0003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lekarza ortopedy</w:t>
        </w:r>
      </w:hyperlink>
      <w:r w:rsidRPr="00037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Warto jednak zapoznać się z zasadami udzielania pierwszej pomocy przy różnego rodzaju złamaniach, aby </w:t>
      </w:r>
      <w:r w:rsidR="002563A6" w:rsidRPr="00037C57">
        <w:rPr>
          <w:rFonts w:ascii="Times New Roman" w:eastAsia="Times New Roman" w:hAnsi="Times New Roman" w:cs="Times New Roman"/>
          <w:sz w:val="24"/>
          <w:szCs w:val="24"/>
          <w:lang w:eastAsia="pl-PL"/>
        </w:rPr>
        <w:t>móc odpowiednio reagować do czasu wizyty u lekarza.</w:t>
      </w:r>
    </w:p>
    <w:p w:rsidR="002563A6" w:rsidRDefault="002563A6" w:rsidP="002563A6">
      <w:pPr>
        <w:pStyle w:val="Nagwek2"/>
      </w:pPr>
      <w:r>
        <w:t>1. Pierwsza pomoc przy złamaniach kończyn</w:t>
      </w:r>
    </w:p>
    <w:p w:rsidR="002563A6" w:rsidRDefault="002563A6" w:rsidP="002563A6">
      <w:pPr>
        <w:pStyle w:val="NormalnyWeb"/>
      </w:pPr>
      <w:r>
        <w:rPr>
          <w:rStyle w:val="Pogrubienie"/>
        </w:rPr>
        <w:t>Objawy złamania</w:t>
      </w:r>
      <w:r>
        <w:t xml:space="preserve"> różnią się w zależności od umiejscowienia i czynności danej kości, siły przyczepiających się do niej mięśni, typu złamania oraz rozległości szkód w tkankach miękkich. Natychmiast po złamaniu pojawia się silny ból, który może nie ustępować i nasilać się przy próbach ruchu oraz przy ucisku miejsca urazu. Innym charakterystycznym objawem jest utrata czynności kończyny, kręgosłupa itp.</w:t>
      </w:r>
    </w:p>
    <w:p w:rsidR="000D0AB7" w:rsidRDefault="000D0AB7" w:rsidP="000D0AB7">
      <w:pPr>
        <w:pStyle w:val="NormalnyWeb"/>
      </w:pPr>
      <w:r>
        <w:t>Przy znacznym przemieszczeniu odłamów wyraźnie widoczne jest zniekształcenie miejsca, gdzie nastąpiło złamanie.</w:t>
      </w:r>
      <w:r>
        <w:rPr>
          <w:rFonts w:ascii="Tahoma" w:hAnsi="Tahoma" w:cs="Tahoma"/>
        </w:rPr>
        <w:t> </w:t>
      </w:r>
      <w:r>
        <w:rPr>
          <w:rFonts w:ascii="Calibri" w:hAnsi="Calibri" w:cs="Calibri"/>
        </w:rPr>
        <w:t xml:space="preserve"> Podkreślić należy,</w:t>
      </w:r>
      <w:r>
        <w:t xml:space="preserve"> iż podejrzewając </w:t>
      </w:r>
      <w:hyperlink r:id="rId8" w:history="1">
        <w:r>
          <w:rPr>
            <w:rStyle w:val="Hipercze"/>
          </w:rPr>
          <w:t>złamanie ręki</w:t>
        </w:r>
      </w:hyperlink>
      <w:r>
        <w:t xml:space="preserve"> lub złamanie nogi, nie wolno poruszać uszkodzoną kończyną. Najważniejszą zasadą jest unieruchomienie uszkodzonego odcinka przed poruszaniem chorego. W celu osłabienia szybkości narastania obrzęku, w miejscu złamania należy kończynę położyć nieco ponad poziomem serca. W celu zmniejszenia obrzęku można okładać unieruchomioną część ciała lodem.</w:t>
      </w:r>
      <w:r>
        <w:rPr>
          <w:rFonts w:ascii="Tahoma" w:hAnsi="Tahoma" w:cs="Tahoma"/>
        </w:rPr>
        <w:t>  </w:t>
      </w:r>
      <w:r>
        <w:rPr>
          <w:rFonts w:ascii="Calibri" w:hAnsi="Calibri" w:cs="Calibri"/>
        </w:rPr>
        <w:t xml:space="preserve"> Kończynę górną unieruchomić można najprościej poprzez</w:t>
      </w:r>
      <w:r>
        <w:t xml:space="preserve"> podwieszenie jej na chuście trójkątnej lub zawieszenie na szyi za pomocą bandaża lub opatrunku </w:t>
      </w:r>
      <w:proofErr w:type="spellStart"/>
      <w:r>
        <w:t>Desaulta</w:t>
      </w:r>
      <w:proofErr w:type="spellEnd"/>
      <w:r>
        <w:t>, czyli przymocowanie zranionej kończyny do klatki.</w:t>
      </w:r>
    </w:p>
    <w:p w:rsidR="006276AB" w:rsidRDefault="006276AB" w:rsidP="000D0AB7">
      <w:pPr>
        <w:pStyle w:val="NormalnyWeb"/>
      </w:pPr>
    </w:p>
    <w:p w:rsidR="006276AB" w:rsidRDefault="006276AB" w:rsidP="000D0AB7">
      <w:pPr>
        <w:pStyle w:val="NormalnyWeb"/>
      </w:pPr>
    </w:p>
    <w:p w:rsidR="006276AB" w:rsidRDefault="006276AB" w:rsidP="000D0AB7">
      <w:pPr>
        <w:pStyle w:val="NormalnyWeb"/>
      </w:pPr>
    </w:p>
    <w:p w:rsidR="000D0AB7" w:rsidRDefault="000D0AB7" w:rsidP="000D0AB7">
      <w:pPr>
        <w:pStyle w:val="NormalnyWeb"/>
      </w:pPr>
      <w:r>
        <w:t xml:space="preserve">W przypadku złamania kości przedramienia wystarczy unieruchomienie w krótkiej szynie sięgającej od stawu łokciowego do palców.   W przypadku uszkodzenia kości udowej unieruchamiamy kończynę od biodra do kostki. W przypadku złamania kości goleni – od powyżej kolana do pięty. Szynę obwiązujemy zwykłymi opaskami gazowymi lub elastycznymi. Zawsze należy stosować regułę </w:t>
      </w:r>
      <w:proofErr w:type="spellStart"/>
      <w:r>
        <w:t>Potta</w:t>
      </w:r>
      <w:proofErr w:type="spellEnd"/>
      <w:r>
        <w:t xml:space="preserve">, według której unieruchamia się uszkodzoną kość oraz przeciwległe stawy, które ta kość tworzy.  Odstępstwem od reguły </w:t>
      </w:r>
      <w:proofErr w:type="spellStart"/>
      <w:r>
        <w:t>Potta</w:t>
      </w:r>
      <w:proofErr w:type="spellEnd"/>
      <w:r>
        <w:t xml:space="preserve"> jest </w:t>
      </w:r>
      <w:hyperlink r:id="rId9" w:history="1">
        <w:r>
          <w:rPr>
            <w:rStyle w:val="Hipercze"/>
          </w:rPr>
          <w:t>złamanie kości udowej</w:t>
        </w:r>
      </w:hyperlink>
      <w:r>
        <w:t>. W tym przypadku należy unieruchomić całą kończynę. Najdłuższa szyna powinna sięgać od czubków palców stopy niemal do łopatki.  Odstępstwem od unieruchamiania w naciągu jest złamanie otwarte. Naciąg nie może być w sprzeczności z zasadą nieusuwania ciała obcego z rany.</w:t>
      </w:r>
    </w:p>
    <w:p w:rsidR="000D0AB7" w:rsidRDefault="000D0AB7" w:rsidP="000D0AB7">
      <w:pPr>
        <w:pStyle w:val="Nagwek2"/>
      </w:pPr>
    </w:p>
    <w:p w:rsidR="000D0AB7" w:rsidRDefault="000D0AB7" w:rsidP="000D0AB7">
      <w:pPr>
        <w:pStyle w:val="Nagwek2"/>
      </w:pPr>
    </w:p>
    <w:p w:rsidR="000D0AB7" w:rsidRDefault="000D0AB7" w:rsidP="000D0AB7">
      <w:pPr>
        <w:pStyle w:val="Nagwek2"/>
      </w:pPr>
      <w:r>
        <w:t>2. Pierwsza pomoc przy złamaniach miednicy i kręgosłupa</w:t>
      </w:r>
    </w:p>
    <w:p w:rsidR="000D0AB7" w:rsidRDefault="00BB2366" w:rsidP="000D0AB7">
      <w:pPr>
        <w:pStyle w:val="NormalnyWeb"/>
      </w:pPr>
      <w:hyperlink r:id="rId10" w:history="1">
        <w:r w:rsidR="000D0AB7">
          <w:rPr>
            <w:rStyle w:val="Pogrubienie"/>
            <w:color w:val="0000FF"/>
            <w:u w:val="single"/>
          </w:rPr>
          <w:t>  </w:t>
        </w:r>
        <w:r w:rsidR="000D0AB7">
          <w:rPr>
            <w:rStyle w:val="Hipercze"/>
          </w:rPr>
          <w:t>Złamania w obrębie miednicy</w:t>
        </w:r>
      </w:hyperlink>
      <w:r w:rsidR="000D0AB7">
        <w:t xml:space="preserve"> są z reguły uszkodzeniami bardzo poważnymi. W każdym przypadku rozległego uszkodzenia miednicy myśleć trzeba o możliwości uszkodzenia narządów miednicy małej (tj. pęcherza, nerki, jelita itd.). Pierwsza pomoc polega przede wszystkim na opróżnieniu pęcherza moczowego w celu uniknięcia uszkodzenia go przez odłamy kostne. Oczywiście, są to czynności, które wykonać mogą służby medyczne, z odpowiednim doświadczeniem i zapleczem sanitarnym. Jeżeli mocz zabarwiony jest krwią lub uzyska się go w małej ilości, należy cewnik pozostawić na stałe. Chorego należy położyć na noszach w pozycji na plecach, a pod kolana podłożyć zwinięty w rulon koc i przewieźć go do szpitala.</w:t>
      </w:r>
    </w:p>
    <w:p w:rsidR="000D0AB7" w:rsidRDefault="000D0AB7" w:rsidP="000D0AB7">
      <w:pPr>
        <w:pStyle w:val="NormalnyWeb"/>
      </w:pPr>
      <w:r>
        <w:t>Chorego z urazem kręgosłupa nie powinno się ruszać. Jeżeli trzeba go wynieść z miejsca, gdzie uległ wypadkowi, w żadnym wypadku nie wolno unosić go za głowę i biodra lub barki i biodra, lecz należy użyć prowizorycznych noszy, na które należy go delikatnie przesunąć. Nie wolno przekładać chorego z noszy na nosze, aż do chwili zbadania go przez specjalistę w szpitalu i ewentualnego wykonania zdjęcia RTG. W razie konieczności przeniesienia poszkodowanego na inne nosze, czynność ta powinna być wykonana przez kilka osób podtrzymujących jego głowę, kark, klatkę piersiową, okolicę lędźwiową, miednicę i uda. Dalsza pomoc, unieruchomienie na czas przewiezienia, należy do lekarza.  </w:t>
      </w:r>
    </w:p>
    <w:p w:rsidR="000D0AB7" w:rsidRDefault="000D0AB7" w:rsidP="000D0AB7">
      <w:pPr>
        <w:pStyle w:val="Nagwek2"/>
      </w:pPr>
      <w:r>
        <w:t>3. Pierwsza pomoc przy złamaniach żeber i kości czaszki</w:t>
      </w:r>
    </w:p>
    <w:p w:rsidR="000D0AB7" w:rsidRDefault="000D0AB7" w:rsidP="000D0AB7">
      <w:pPr>
        <w:pStyle w:val="NormalnyWeb"/>
      </w:pPr>
      <w:r>
        <w:rPr>
          <w:rStyle w:val="Pogrubienie"/>
        </w:rPr>
        <w:t>  </w:t>
      </w:r>
      <w:r>
        <w:t xml:space="preserve">Złamanie nawet jednego żebra może spowodować pogorszenie wentylacji płuc w następstwie silnego bólu, krwotoku przy uszkodzeniu miąższu płuca. </w:t>
      </w:r>
      <w:hyperlink r:id="rId11" w:history="1">
        <w:r>
          <w:rPr>
            <w:rStyle w:val="Hipercze"/>
            <w:rFonts w:eastAsiaTheme="majorEastAsia"/>
          </w:rPr>
          <w:t>Pierwsza pomoc</w:t>
        </w:r>
      </w:hyperlink>
      <w:r>
        <w:t xml:space="preserve"> polega na założeniu opaski ściskającej klatkę piersiową. Może to być bandaż elastyczny czy opaska gazowa. Opaskę należy założyć na poziomie złamania.</w:t>
      </w:r>
    </w:p>
    <w:p w:rsidR="000D0AB7" w:rsidRDefault="000D0AB7" w:rsidP="000D0AB7">
      <w:pPr>
        <w:pStyle w:val="NormalnyWeb"/>
      </w:pPr>
      <w:r>
        <w:rPr>
          <w:rStyle w:val="Pogrubienie"/>
        </w:rPr>
        <w:t>Złamania</w:t>
      </w:r>
      <w:r>
        <w:t xml:space="preserve"> </w:t>
      </w:r>
      <w:r>
        <w:rPr>
          <w:rStyle w:val="Pogrubienie"/>
        </w:rPr>
        <w:t>kości czaszki</w:t>
      </w:r>
      <w:r>
        <w:t xml:space="preserve"> dzielimy na złamania pokrywy i podstawy czaszki. Złamania pokrywy mogą mieć charakter linijny lub może dojść do fragmentacji odłamów z wgłobieniem lub bez fragmentu kostnego w mózg. Za złamaniem podstawy czaszki przemawiają następujące objawy:</w:t>
      </w:r>
    </w:p>
    <w:p w:rsidR="006276AB" w:rsidRDefault="006276AB" w:rsidP="000D0AB7">
      <w:pPr>
        <w:pStyle w:val="NormalnyWeb"/>
      </w:pPr>
    </w:p>
    <w:p w:rsidR="000D0AB7" w:rsidRDefault="000D0AB7" w:rsidP="000D0AB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tzw. krwiaki okularowe (podbiegnięcia krwawe wokół oczodołów),</w:t>
      </w:r>
    </w:p>
    <w:p w:rsidR="000D0AB7" w:rsidRDefault="000D0AB7" w:rsidP="000D0AB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wyciek krwi lub płynu mózgowo-rdzeniowego z nosa lub ucha,</w:t>
      </w:r>
    </w:p>
    <w:p w:rsidR="000D0AB7" w:rsidRDefault="000D0AB7" w:rsidP="000D0AB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ewentualnie uszkodzenie nerwów czaszkowych.</w:t>
      </w:r>
    </w:p>
    <w:p w:rsidR="000D0AB7" w:rsidRDefault="000D0AB7" w:rsidP="000D0AB7">
      <w:pPr>
        <w:pStyle w:val="NormalnyWeb"/>
      </w:pPr>
      <w:r>
        <w:t>Pierwsza pomoc polega na ułożeniu chorego w pozycji bezpiecznej, tzn. na boku z ręką leżącą u dołu, ułożoną wzdłuż tułowia z tyłu; druga ręka zgięta ma być w stawie ramiennym i łokciowym, a dłoń tej ręki położona pod policzek; noga z dołu zgięta w stawie biodrowym i kolanowym; druga noga wyprostowana. Jeżeli chory jest nieprzytomny, należy sprawdzić drożność dróg oddechowych i akcję serca.</w:t>
      </w:r>
    </w:p>
    <w:p w:rsidR="000D0AB7" w:rsidRDefault="000D0AB7" w:rsidP="000D0AB7">
      <w:pPr>
        <w:pStyle w:val="NormalnyWeb"/>
      </w:pPr>
    </w:p>
    <w:p w:rsidR="000D0AB7" w:rsidRDefault="000D0AB7" w:rsidP="002563A6">
      <w:pPr>
        <w:pStyle w:val="NormalnyWeb"/>
      </w:pPr>
    </w:p>
    <w:sectPr w:rsidR="000D0AB7" w:rsidSect="00D7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2C24"/>
    <w:multiLevelType w:val="multilevel"/>
    <w:tmpl w:val="236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037C57"/>
    <w:rsid w:val="00037C57"/>
    <w:rsid w:val="000D0AB7"/>
    <w:rsid w:val="002563A6"/>
    <w:rsid w:val="006276AB"/>
    <w:rsid w:val="006C30EF"/>
    <w:rsid w:val="00737EA5"/>
    <w:rsid w:val="008173D1"/>
    <w:rsid w:val="0088231E"/>
    <w:rsid w:val="00BB2366"/>
    <w:rsid w:val="00C26D62"/>
    <w:rsid w:val="00C45267"/>
    <w:rsid w:val="00D7637A"/>
    <w:rsid w:val="00E6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7A"/>
  </w:style>
  <w:style w:type="paragraph" w:styleId="Nagwek1">
    <w:name w:val="heading 1"/>
    <w:basedOn w:val="Normalny"/>
    <w:link w:val="Nagwek1Znak"/>
    <w:uiPriority w:val="9"/>
    <w:qFormat/>
    <w:rsid w:val="0003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C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7C5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6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bczdrowie.pl/zlamanie-re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nking.abczdrowie.pl/c/16,ortope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abczdrowie.pl/zlamanie-otwarte" TargetMode="External"/><Relationship Id="rId11" Type="http://schemas.openxmlformats.org/officeDocument/2006/relationships/hyperlink" Target="https://portal.abczdrowie.pl/pierwsza-pomoc" TargetMode="External"/><Relationship Id="rId5" Type="http://schemas.openxmlformats.org/officeDocument/2006/relationships/hyperlink" Target="https://epodreczniki.pl/a/udzielanie-pomocy-przy-zlamaniach-zwichnieciach-i-skreceniach-konczyn/Da2plNAP2" TargetMode="External"/><Relationship Id="rId10" Type="http://schemas.openxmlformats.org/officeDocument/2006/relationships/hyperlink" Target="https://portal.abczdrowie.pl/zlamania-miedn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zlamania-kosci-udow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LEKCJE EBD zlamania i zwichnieci 30 marca2020 kl A i B</Template>
  <TotalTime>0</TotalTime>
  <Pages>3</Pages>
  <Words>898</Words>
  <Characters>5393</Characters>
  <Application>Microsoft Office Word</Application>
  <DocSecurity>0</DocSecurity>
  <Lines>44</Lines>
  <Paragraphs>12</Paragraphs>
  <ScaleCrop>false</ScaleCrop>
  <Company>HP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2020-03-30T10:22:00Z</dcterms:created>
  <dcterms:modified xsi:type="dcterms:W3CDTF">2020-03-30T10:22:00Z</dcterms:modified>
</cp:coreProperties>
</file>